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1A22B329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751E58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621273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A65674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621273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13C0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245201E1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A70174">
        <w:rPr>
          <w:rFonts w:ascii="Verdana" w:eastAsia="Arial Unicode MS" w:hAnsi="Verdana" w:cs="Arial Unicode MS"/>
          <w:sz w:val="20"/>
          <w:szCs w:val="20"/>
          <w:lang w:eastAsia="pl-PL"/>
        </w:rPr>
        <w:t>DOB-ZOS.2401-</w:t>
      </w:r>
      <w:r w:rsidR="00751E58">
        <w:rPr>
          <w:rFonts w:ascii="Verdana" w:eastAsia="Arial Unicode MS" w:hAnsi="Verdana" w:cs="Arial Unicode MS"/>
          <w:sz w:val="20"/>
          <w:szCs w:val="20"/>
          <w:lang w:eastAsia="pl-PL"/>
        </w:rPr>
        <w:t>44</w:t>
      </w:r>
      <w:r w:rsidR="00A70174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B13C0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0BB3A566" w:rsidR="00C6607A" w:rsidRPr="00A70174" w:rsidRDefault="00353A29" w:rsidP="00A7017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0174" w:rsidRPr="00A70174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A7017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 w:rsidR="00A70174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="00A7017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EA2621" w14:textId="47394A5F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B13C00">
        <w:rPr>
          <w:rFonts w:ascii="Verdana" w:hAnsi="Verdana"/>
          <w:sz w:val="20"/>
          <w:szCs w:val="20"/>
        </w:rPr>
        <w:t>Joanna Ozga-Trojanowska</w:t>
      </w:r>
    </w:p>
    <w:p w14:paraId="282C02AE" w14:textId="3BE33827" w:rsidR="00A70174" w:rsidRDefault="00C6607A" w:rsidP="00A70174">
      <w:pPr>
        <w:rPr>
          <w:sz w:val="22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 w:rsidRPr="00A7017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="00A70174" w:rsidRPr="00A70174">
        <w:rPr>
          <w:rFonts w:ascii="Verdana" w:hAnsi="Verdana"/>
          <w:sz w:val="20"/>
          <w:szCs w:val="20"/>
          <w:lang w:eastAsia="pl-PL"/>
        </w:rPr>
        <w:t>(17) 748 15</w:t>
      </w:r>
      <w:r w:rsidR="00B13C00">
        <w:rPr>
          <w:rFonts w:ascii="Verdana" w:hAnsi="Verdana"/>
          <w:sz w:val="20"/>
          <w:szCs w:val="20"/>
          <w:lang w:eastAsia="pl-PL"/>
        </w:rPr>
        <w:t xml:space="preserve"> </w:t>
      </w:r>
      <w:r w:rsidR="00A70174" w:rsidRPr="00A70174">
        <w:rPr>
          <w:rFonts w:ascii="Verdana" w:hAnsi="Verdana"/>
          <w:sz w:val="20"/>
          <w:szCs w:val="20"/>
          <w:lang w:eastAsia="pl-PL"/>
        </w:rPr>
        <w:t>13, j</w:t>
      </w:r>
      <w:r w:rsidR="00B13C00">
        <w:rPr>
          <w:rFonts w:ascii="Verdana" w:hAnsi="Verdana"/>
          <w:sz w:val="20"/>
          <w:szCs w:val="20"/>
          <w:lang w:eastAsia="pl-PL"/>
        </w:rPr>
        <w:t>trojanowska</w:t>
      </w:r>
      <w:r w:rsidR="00A70174" w:rsidRPr="00A70174">
        <w:rPr>
          <w:rFonts w:ascii="Verdana" w:hAnsi="Verdana"/>
          <w:sz w:val="20"/>
          <w:szCs w:val="20"/>
          <w:lang w:eastAsia="pl-PL"/>
        </w:rPr>
        <w:t>@rosir.pl</w:t>
      </w:r>
    </w:p>
    <w:p w14:paraId="145F0A97" w14:textId="4257B2B3" w:rsidR="008E106A" w:rsidRPr="00C6607A" w:rsidRDefault="008E106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2ABAAF1C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6DC8EE6" w14:textId="77777777" w:rsidR="00B13C00" w:rsidRPr="008E106A" w:rsidRDefault="00B13C00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53C0E915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B13C00">
        <w:rPr>
          <w:rFonts w:ascii="Verdana" w:hAnsi="Verdana"/>
          <w:sz w:val="16"/>
          <w:szCs w:val="16"/>
        </w:rPr>
        <w:tab/>
        <w:t xml:space="preserve">                                    </w:t>
      </w:r>
      <w:r w:rsidR="00F2447B" w:rsidRPr="00F2447B">
        <w:rPr>
          <w:rFonts w:ascii="Verdana" w:hAnsi="Verdana"/>
          <w:b/>
          <w:bCs/>
          <w:sz w:val="16"/>
          <w:szCs w:val="16"/>
        </w:rPr>
        <w:t>WSZYSCY ZAINTERESOWANI WYKONAWCY</w:t>
      </w:r>
      <w:r w:rsidRPr="00F2447B">
        <w:rPr>
          <w:rFonts w:ascii="Verdana" w:hAnsi="Verdana"/>
          <w:sz w:val="16"/>
          <w:szCs w:val="16"/>
        </w:rPr>
        <w:tab/>
      </w:r>
      <w:r w:rsidRPr="00F2447B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F39B05A" w14:textId="7FBCBECC" w:rsidR="00045268" w:rsidRPr="005728FA" w:rsidRDefault="005728FA" w:rsidP="0004526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728FA">
        <w:rPr>
          <w:rFonts w:ascii="Verdana" w:hAnsi="Verdana" w:cs="Arial"/>
          <w:b/>
          <w:bCs/>
          <w:sz w:val="20"/>
          <w:szCs w:val="20"/>
        </w:rPr>
        <w:t xml:space="preserve">,,Usługę prowadzenia </w:t>
      </w:r>
      <w:r w:rsidR="00B13C00">
        <w:rPr>
          <w:rFonts w:ascii="Verdana" w:hAnsi="Verdana" w:cs="Arial"/>
          <w:b/>
          <w:bCs/>
          <w:sz w:val="20"/>
          <w:szCs w:val="20"/>
        </w:rPr>
        <w:t>zajęć gimnastyki w wodzie na wskazanych pływalniach krytych Rzeszowskiego Ośrodka Sportu i Rekreacji</w:t>
      </w:r>
      <w:r w:rsidR="00A65674">
        <w:rPr>
          <w:rFonts w:ascii="Verdana" w:hAnsi="Verdana" w:cs="Arial"/>
          <w:b/>
          <w:bCs/>
          <w:sz w:val="20"/>
          <w:szCs w:val="20"/>
        </w:rPr>
        <w:t xml:space="preserve"> w 2024 r.</w:t>
      </w:r>
      <w:r w:rsidRPr="005728FA">
        <w:rPr>
          <w:rFonts w:ascii="Verdana" w:hAnsi="Verdana" w:cs="Arial"/>
          <w:b/>
          <w:bCs/>
          <w:sz w:val="20"/>
          <w:szCs w:val="20"/>
        </w:rPr>
        <w:t>’’</w:t>
      </w:r>
    </w:p>
    <w:p w14:paraId="37D011BF" w14:textId="495F2340" w:rsidR="008E106A" w:rsidRPr="008E106A" w:rsidRDefault="005728F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DAC349E" w14:textId="326B6CF6" w:rsidR="00067454" w:rsidRPr="00067454" w:rsidRDefault="008E106A" w:rsidP="00067454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067454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  <w:r w:rsidR="00AC0491" w:rsidRPr="00067454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A124E76" w14:textId="58D9C6B0" w:rsidR="00DC6A97" w:rsidRPr="00DC6A97" w:rsidRDefault="00DC6A97" w:rsidP="00DC6A97">
      <w:pPr>
        <w:spacing w:line="360" w:lineRule="auto"/>
        <w:rPr>
          <w:rFonts w:ascii="Verdana" w:hAnsi="Verdana" w:cs="Arial"/>
          <w:sz w:val="20"/>
          <w:szCs w:val="20"/>
        </w:rPr>
      </w:pPr>
      <w:r w:rsidRPr="00DC6A97">
        <w:rPr>
          <w:rFonts w:ascii="Verdana" w:hAnsi="Verdana" w:cs="Arial"/>
          <w:sz w:val="20"/>
          <w:szCs w:val="20"/>
        </w:rPr>
        <w:t xml:space="preserve">Przedmiotem zamówienia jest </w:t>
      </w:r>
      <w:bookmarkStart w:id="0" w:name="_Hlk65579911"/>
      <w:r w:rsidR="00B13C00">
        <w:rPr>
          <w:rFonts w:ascii="Verdana" w:hAnsi="Verdana" w:cs="Arial"/>
          <w:sz w:val="20"/>
          <w:szCs w:val="20"/>
        </w:rPr>
        <w:t>u</w:t>
      </w:r>
      <w:r w:rsidRPr="00DC6A97">
        <w:rPr>
          <w:rFonts w:ascii="Verdana" w:hAnsi="Verdana" w:cs="Arial"/>
          <w:sz w:val="20"/>
          <w:szCs w:val="20"/>
        </w:rPr>
        <w:t xml:space="preserve">sługa prowadzenia </w:t>
      </w:r>
      <w:bookmarkEnd w:id="0"/>
      <w:r w:rsidR="00B13C00">
        <w:rPr>
          <w:rFonts w:ascii="Verdana" w:hAnsi="Verdana" w:cs="Arial"/>
          <w:sz w:val="20"/>
          <w:szCs w:val="20"/>
        </w:rPr>
        <w:t>zajęć gimnastyki w wodzie</w:t>
      </w:r>
      <w:r w:rsidR="00621273">
        <w:rPr>
          <w:rFonts w:ascii="Verdana" w:hAnsi="Verdana" w:cs="Arial"/>
          <w:sz w:val="20"/>
          <w:szCs w:val="20"/>
        </w:rPr>
        <w:br/>
      </w:r>
      <w:r w:rsidR="00B13C00">
        <w:rPr>
          <w:rFonts w:ascii="Verdana" w:hAnsi="Verdana" w:cs="Arial"/>
          <w:sz w:val="20"/>
          <w:szCs w:val="20"/>
        </w:rPr>
        <w:t>na wskazanych pływalniach krytych Rzeszowskiego Ośrodka Sportu i Rekreacji</w:t>
      </w:r>
      <w:r w:rsidR="00A65674">
        <w:rPr>
          <w:rFonts w:ascii="Verdana" w:hAnsi="Verdana" w:cs="Arial"/>
          <w:sz w:val="20"/>
          <w:szCs w:val="20"/>
        </w:rPr>
        <w:t xml:space="preserve"> w 2024 r.</w:t>
      </w:r>
      <w:r w:rsidRPr="00DC6A97">
        <w:rPr>
          <w:rFonts w:ascii="Verdana" w:hAnsi="Verdana" w:cs="Arial"/>
          <w:sz w:val="20"/>
          <w:szCs w:val="20"/>
        </w:rPr>
        <w:t xml:space="preserve">. </w:t>
      </w:r>
      <w:r w:rsidR="00B13C00">
        <w:rPr>
          <w:rFonts w:ascii="Verdana" w:hAnsi="Verdana" w:cs="Arial"/>
          <w:sz w:val="20"/>
          <w:szCs w:val="20"/>
        </w:rPr>
        <w:t>Szczegółowy opis przedmiotu zamówienia</w:t>
      </w:r>
      <w:r>
        <w:rPr>
          <w:rFonts w:ascii="Verdana" w:hAnsi="Verdana" w:cs="Arial"/>
          <w:sz w:val="20"/>
          <w:szCs w:val="20"/>
        </w:rPr>
        <w:t xml:space="preserve"> zawiera Załącznik nr 1 do zapytania ofertowego.</w:t>
      </w:r>
    </w:p>
    <w:p w14:paraId="16E866AE" w14:textId="3031924C" w:rsidR="00AC2149" w:rsidRPr="002A0EDB" w:rsidRDefault="00AC2149" w:rsidP="00B13C00">
      <w:pPr>
        <w:spacing w:after="120" w:line="240" w:lineRule="auto"/>
        <w:rPr>
          <w:rFonts w:ascii="Verdana" w:hAnsi="Verdana" w:cs="Arial"/>
          <w:b/>
          <w:bCs/>
          <w:sz w:val="20"/>
          <w:szCs w:val="20"/>
          <w:u w:val="single"/>
        </w:rPr>
      </w:pPr>
      <w:r w:rsidRPr="002A0EDB">
        <w:rPr>
          <w:rFonts w:ascii="Verdana" w:hAnsi="Verdana" w:cs="Arial"/>
          <w:b/>
          <w:bCs/>
          <w:sz w:val="20"/>
          <w:szCs w:val="20"/>
          <w:u w:val="single"/>
        </w:rPr>
        <w:t>Zamówienie podzielone na części</w:t>
      </w:r>
      <w:r w:rsidR="00B13C00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4C5B9B9B" w14:textId="5DFF48B9" w:rsidR="00751E58" w:rsidRDefault="00AC2149" w:rsidP="00AC2149">
      <w:pPr>
        <w:spacing w:line="240" w:lineRule="auto"/>
        <w:rPr>
          <w:rFonts w:ascii="Verdana" w:hAnsi="Verdana" w:cs="Arial"/>
          <w:sz w:val="20"/>
          <w:szCs w:val="20"/>
        </w:rPr>
      </w:pPr>
      <w:r w:rsidRPr="002A0EDB">
        <w:rPr>
          <w:rFonts w:ascii="Verdana" w:hAnsi="Verdana" w:cs="Arial"/>
          <w:b/>
          <w:bCs/>
          <w:sz w:val="20"/>
          <w:szCs w:val="20"/>
        </w:rPr>
        <w:t xml:space="preserve">Część </w:t>
      </w:r>
      <w:r w:rsidR="00A65674">
        <w:rPr>
          <w:rFonts w:ascii="Verdana" w:hAnsi="Verdana" w:cs="Arial"/>
          <w:b/>
          <w:bCs/>
          <w:sz w:val="20"/>
          <w:szCs w:val="20"/>
        </w:rPr>
        <w:t>3</w:t>
      </w:r>
      <w:r w:rsidR="00751E58">
        <w:rPr>
          <w:rFonts w:ascii="Verdana" w:hAnsi="Verdana" w:cs="Arial"/>
          <w:b/>
          <w:bCs/>
          <w:sz w:val="20"/>
          <w:szCs w:val="20"/>
        </w:rPr>
        <w:t>a</w:t>
      </w:r>
      <w:r w:rsidRPr="002A0EDB">
        <w:rPr>
          <w:rFonts w:ascii="Verdana" w:hAnsi="Verdana" w:cs="Arial"/>
          <w:b/>
          <w:bCs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Prowadzenie </w:t>
      </w:r>
      <w:r w:rsidR="00B13C00">
        <w:rPr>
          <w:rFonts w:ascii="Verdana" w:hAnsi="Verdana" w:cs="Arial"/>
          <w:sz w:val="20"/>
          <w:szCs w:val="20"/>
        </w:rPr>
        <w:t xml:space="preserve">zajęć gimnastyki w wodzie </w:t>
      </w:r>
      <w:r w:rsidR="00751E58">
        <w:rPr>
          <w:rFonts w:ascii="Verdana" w:hAnsi="Verdana" w:cs="Arial"/>
          <w:sz w:val="20"/>
          <w:szCs w:val="20"/>
        </w:rPr>
        <w:t xml:space="preserve">dla seniorów </w:t>
      </w:r>
      <w:r w:rsidR="00B13C00">
        <w:rPr>
          <w:rFonts w:ascii="Verdana" w:hAnsi="Verdana" w:cs="Arial"/>
          <w:sz w:val="20"/>
          <w:szCs w:val="20"/>
        </w:rPr>
        <w:t>na terenie Pływalni Krytej</w:t>
      </w:r>
      <w:r w:rsidR="00621273">
        <w:rPr>
          <w:rFonts w:ascii="Verdana" w:hAnsi="Verdana" w:cs="Arial"/>
          <w:sz w:val="20"/>
          <w:szCs w:val="20"/>
        </w:rPr>
        <w:t xml:space="preserve"> ROSiR</w:t>
      </w:r>
      <w:r w:rsidR="00751E58">
        <w:rPr>
          <w:rFonts w:ascii="Verdana" w:hAnsi="Verdana" w:cs="Arial"/>
          <w:sz w:val="20"/>
          <w:szCs w:val="20"/>
        </w:rPr>
        <w:t xml:space="preserve"> </w:t>
      </w:r>
      <w:r w:rsidR="00B13C00">
        <w:rPr>
          <w:rFonts w:ascii="Verdana" w:hAnsi="Verdana" w:cs="Arial"/>
          <w:sz w:val="20"/>
          <w:szCs w:val="20"/>
        </w:rPr>
        <w:t xml:space="preserve">przy ul. Ks. J. Jałowego 23a, 35-010 Rzeszów w ilości około </w:t>
      </w:r>
      <w:r w:rsidR="00751E58">
        <w:rPr>
          <w:rFonts w:ascii="Verdana" w:hAnsi="Verdana" w:cs="Arial"/>
          <w:sz w:val="20"/>
          <w:szCs w:val="20"/>
        </w:rPr>
        <w:t>127</w:t>
      </w:r>
      <w:r w:rsidR="00B13C00">
        <w:rPr>
          <w:rFonts w:ascii="Verdana" w:hAnsi="Verdana" w:cs="Arial"/>
          <w:sz w:val="20"/>
          <w:szCs w:val="20"/>
        </w:rPr>
        <w:t xml:space="preserve"> godzin dydaktycznych</w:t>
      </w:r>
      <w:r w:rsidR="00751E58">
        <w:rPr>
          <w:rFonts w:ascii="Verdana" w:hAnsi="Verdana" w:cs="Arial"/>
          <w:sz w:val="20"/>
          <w:szCs w:val="20"/>
        </w:rPr>
        <w:t>;</w:t>
      </w:r>
    </w:p>
    <w:p w14:paraId="184D650A" w14:textId="5646F21D" w:rsidR="00751E58" w:rsidRDefault="00751E58" w:rsidP="00751E58">
      <w:pPr>
        <w:spacing w:line="240" w:lineRule="auto"/>
        <w:rPr>
          <w:rFonts w:ascii="Verdana" w:hAnsi="Verdana" w:cs="Arial"/>
          <w:sz w:val="20"/>
          <w:szCs w:val="20"/>
        </w:rPr>
      </w:pPr>
      <w:r w:rsidRPr="002A0EDB">
        <w:rPr>
          <w:rFonts w:ascii="Verdana" w:hAnsi="Verdana" w:cs="Arial"/>
          <w:b/>
          <w:bCs/>
          <w:sz w:val="20"/>
          <w:szCs w:val="20"/>
        </w:rPr>
        <w:lastRenderedPageBreak/>
        <w:t xml:space="preserve">Część </w:t>
      </w:r>
      <w:r>
        <w:rPr>
          <w:rFonts w:ascii="Verdana" w:hAnsi="Verdana" w:cs="Arial"/>
          <w:b/>
          <w:bCs/>
          <w:sz w:val="20"/>
          <w:szCs w:val="20"/>
        </w:rPr>
        <w:t>3</w:t>
      </w:r>
      <w:r>
        <w:rPr>
          <w:rFonts w:ascii="Verdana" w:hAnsi="Verdana" w:cs="Arial"/>
          <w:b/>
          <w:bCs/>
          <w:sz w:val="20"/>
          <w:szCs w:val="20"/>
        </w:rPr>
        <w:t>b</w:t>
      </w:r>
      <w:r w:rsidRPr="002A0EDB">
        <w:rPr>
          <w:rFonts w:ascii="Verdana" w:hAnsi="Verdana" w:cs="Arial"/>
          <w:b/>
          <w:bCs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Prowadzenie zajęć gimnastyki w wodzie na terenie Pływalni Krytej ROSiR</w:t>
      </w:r>
      <w:r>
        <w:rPr>
          <w:rFonts w:ascii="Verdana" w:hAnsi="Verdana" w:cs="Arial"/>
          <w:sz w:val="20"/>
          <w:szCs w:val="20"/>
        </w:rPr>
        <w:br/>
        <w:t xml:space="preserve">przy ul. Ks. J. Jałowego 23a, 35-010 Rzeszów w ilości około </w:t>
      </w:r>
      <w:r>
        <w:rPr>
          <w:rFonts w:ascii="Verdana" w:hAnsi="Verdana" w:cs="Arial"/>
          <w:sz w:val="20"/>
          <w:szCs w:val="20"/>
        </w:rPr>
        <w:t>127</w:t>
      </w:r>
      <w:r>
        <w:rPr>
          <w:rFonts w:ascii="Verdana" w:hAnsi="Verdana" w:cs="Arial"/>
          <w:sz w:val="20"/>
          <w:szCs w:val="20"/>
        </w:rPr>
        <w:t xml:space="preserve"> godzin dydaktycznych;</w:t>
      </w:r>
    </w:p>
    <w:p w14:paraId="66F38CBE" w14:textId="6C2A0047" w:rsidR="00AC2149" w:rsidRDefault="00AC2149" w:rsidP="00AC2149">
      <w:pPr>
        <w:spacing w:line="240" w:lineRule="auto"/>
        <w:rPr>
          <w:rFonts w:ascii="Verdana" w:hAnsi="Verdana" w:cs="Arial"/>
          <w:sz w:val="20"/>
          <w:szCs w:val="20"/>
        </w:rPr>
      </w:pPr>
    </w:p>
    <w:p w14:paraId="4C024808" w14:textId="77777777" w:rsidR="00AC2149" w:rsidRPr="00BE0512" w:rsidRDefault="00AC2149" w:rsidP="00AC2149">
      <w:pPr>
        <w:spacing w:line="240" w:lineRule="auto"/>
        <w:rPr>
          <w:rFonts w:ascii="Verdana" w:hAnsi="Verdana" w:cs="Arial"/>
          <w:sz w:val="16"/>
          <w:szCs w:val="16"/>
        </w:rPr>
      </w:pPr>
    </w:p>
    <w:p w14:paraId="60E4ACFA" w14:textId="77777777" w:rsidR="00AC2149" w:rsidRPr="002A0EDB" w:rsidRDefault="00AC2149" w:rsidP="00AC2149">
      <w:pPr>
        <w:spacing w:line="360" w:lineRule="auto"/>
        <w:rPr>
          <w:rFonts w:ascii="Verdana" w:hAnsi="Verdana" w:cs="Arial"/>
          <w:b/>
          <w:bCs/>
          <w:i/>
          <w:iCs/>
          <w:sz w:val="20"/>
          <w:szCs w:val="20"/>
          <w:u w:val="single"/>
        </w:rPr>
      </w:pPr>
      <w:r w:rsidRPr="002A0EDB">
        <w:rPr>
          <w:rFonts w:ascii="Verdana" w:hAnsi="Verdana" w:cs="Arial"/>
          <w:b/>
          <w:bCs/>
          <w:i/>
          <w:iCs/>
          <w:sz w:val="20"/>
          <w:szCs w:val="20"/>
          <w:u w:val="single"/>
        </w:rPr>
        <w:t>Oferty należy składać oddzielnie na każdą z części.</w:t>
      </w:r>
    </w:p>
    <w:p w14:paraId="3FCCE95B" w14:textId="77777777" w:rsidR="00AC2149" w:rsidRPr="002A0EDB" w:rsidRDefault="00AC2149" w:rsidP="00AC2149">
      <w:pPr>
        <w:rPr>
          <w:rFonts w:ascii="Verdana" w:hAnsi="Verdana"/>
          <w:b/>
          <w:i/>
          <w:color w:val="000000"/>
          <w:sz w:val="20"/>
          <w:szCs w:val="20"/>
          <w:u w:val="single"/>
        </w:rPr>
      </w:pPr>
      <w:r>
        <w:rPr>
          <w:rFonts w:ascii="Verdana" w:hAnsi="Verdana"/>
          <w:b/>
          <w:i/>
          <w:color w:val="000000"/>
          <w:sz w:val="20"/>
          <w:szCs w:val="20"/>
          <w:u w:val="single"/>
        </w:rPr>
        <w:t>Nie jest wymagane złożenie ofert na wszystkie części!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B468C19" w14:textId="0C9F9856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751E58">
        <w:rPr>
          <w:rFonts w:ascii="Verdana" w:hAnsi="Verdana"/>
          <w:b/>
          <w:bCs/>
          <w:sz w:val="20"/>
          <w:szCs w:val="20"/>
          <w:lang w:eastAsia="ar-SA"/>
        </w:rPr>
        <w:t>21</w:t>
      </w:r>
      <w:r w:rsidR="00B2131D" w:rsidRPr="00621273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621273" w:rsidRPr="00621273"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="00B13C00" w:rsidRPr="00621273">
        <w:rPr>
          <w:rFonts w:ascii="Verdana" w:hAnsi="Verdana"/>
          <w:b/>
          <w:bCs/>
          <w:sz w:val="20"/>
          <w:szCs w:val="20"/>
          <w:lang w:eastAsia="ar-SA"/>
        </w:rPr>
        <w:t>2</w:t>
      </w:r>
      <w:r w:rsidR="00B2131D" w:rsidRPr="00621273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B13C00" w:rsidRPr="00621273"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="002220AB" w:rsidRPr="00621273">
        <w:rPr>
          <w:rFonts w:ascii="Verdana" w:hAnsi="Verdana"/>
          <w:b/>
          <w:sz w:val="20"/>
          <w:szCs w:val="20"/>
          <w:lang w:eastAsia="ar-SA"/>
        </w:rPr>
        <w:t xml:space="preserve"> r. do godz. </w:t>
      </w:r>
      <w:r w:rsidR="00B2131D" w:rsidRPr="00621273">
        <w:rPr>
          <w:rFonts w:ascii="Verdana" w:hAnsi="Verdana"/>
          <w:b/>
          <w:sz w:val="20"/>
          <w:szCs w:val="20"/>
          <w:lang w:eastAsia="ar-SA"/>
        </w:rPr>
        <w:t>9:00</w:t>
      </w:r>
      <w:r w:rsidR="002220AB" w:rsidRPr="00621273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621273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 w:rsidRPr="00621273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621273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 w:rsidRPr="00621273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751E58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621273">
        <w:rPr>
          <w:rFonts w:ascii="Verdana" w:eastAsia="Verdana" w:hAnsi="Verdana" w:cs="Verdana"/>
          <w:color w:val="000000"/>
          <w:sz w:val="20"/>
          <w:szCs w:val="20"/>
        </w:rPr>
        <w:t>do</w:t>
      </w:r>
      <w:r w:rsidR="00751E58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B68B0E7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</w:t>
      </w:r>
      <w:r w:rsidR="007F3244">
        <w:rPr>
          <w:rFonts w:ascii="Verdana" w:eastAsia="Times New Roman" w:hAnsi="Verdana"/>
          <w:bCs/>
          <w:sz w:val="20"/>
          <w:szCs w:val="20"/>
        </w:rPr>
        <w:t>a</w:t>
      </w:r>
      <w:r w:rsidRPr="00F7553A">
        <w:rPr>
          <w:rFonts w:ascii="Verdana" w:eastAsia="Times New Roman" w:hAnsi="Verdana"/>
          <w:bCs/>
          <w:sz w:val="20"/>
          <w:szCs w:val="20"/>
        </w:rPr>
        <w:t>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 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0A15D698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</w:t>
            </w:r>
            <w:r w:rsidR="007F3244">
              <w:rPr>
                <w:rFonts w:ascii="Verdana" w:eastAsia="Times New Roman" w:hAnsi="Verdana"/>
                <w:bCs/>
                <w:sz w:val="18"/>
                <w:szCs w:val="18"/>
              </w:rPr>
              <w:t>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33D12326" w14:textId="77777777" w:rsidR="006E4457" w:rsidRDefault="006E4457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56B3B328" w14:textId="1842BE74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A70174" w:rsidRPr="00A70174">
              <w:rPr>
                <w:rFonts w:ascii="Verdana" w:hAnsi="Verdana" w:cs="Arial"/>
                <w:b/>
                <w:bCs/>
                <w:sz w:val="18"/>
                <w:szCs w:val="18"/>
              </w:rPr>
              <w:t>Usług</w:t>
            </w:r>
            <w:r w:rsidR="00621273">
              <w:rPr>
                <w:rFonts w:ascii="Verdana" w:hAnsi="Verdana" w:cs="Arial"/>
                <w:b/>
                <w:bCs/>
                <w:sz w:val="18"/>
                <w:szCs w:val="18"/>
              </w:rPr>
              <w:t>a</w:t>
            </w:r>
            <w:r w:rsidR="00A70174" w:rsidRPr="00A7017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prowadzenia </w:t>
            </w:r>
            <w:r w:rsidR="00BC475F">
              <w:rPr>
                <w:rFonts w:ascii="Verdana" w:hAnsi="Verdana" w:cs="Arial"/>
                <w:b/>
                <w:bCs/>
                <w:sz w:val="18"/>
                <w:szCs w:val="18"/>
              </w:rPr>
              <w:t>zajęć gimnastyki w wodzie na wskazanych pływalniach krytych Rzeszowskiego Ośrodka Sportu i Rekreacji</w:t>
            </w:r>
            <w:r w:rsidR="0062127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w 2024 r.”</w:t>
            </w:r>
          </w:p>
          <w:p w14:paraId="46ECF1CD" w14:textId="170E0F34" w:rsidR="002220AB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116A03A7" w14:textId="6E6C8F3D" w:rsidR="004F4DBA" w:rsidRDefault="004F4DBA" w:rsidP="00A65674">
            <w:pPr>
              <w:suppressAutoHyphens/>
              <w:spacing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Część </w:t>
            </w:r>
            <w:r w:rsidR="00751E58">
              <w:rPr>
                <w:rFonts w:ascii="Verdana" w:eastAsia="Times New Roman" w:hAnsi="Verdana"/>
                <w:bCs/>
                <w:sz w:val="18"/>
                <w:szCs w:val="18"/>
              </w:rPr>
              <w:t>3a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 </w:t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separate"/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end"/>
            </w:r>
            <w:r w:rsidRPr="00B4432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</w:t>
            </w:r>
            <w:r w:rsidR="00B13C0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     </w:t>
            </w:r>
            <w:r w:rsidR="00A65674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         </w:t>
            </w:r>
            <w:r w:rsidR="00A65674">
              <w:rPr>
                <w:rFonts w:ascii="Verdana" w:eastAsia="Times New Roman" w:hAnsi="Verdana"/>
                <w:bCs/>
                <w:sz w:val="18"/>
                <w:szCs w:val="18"/>
              </w:rPr>
              <w:t>Część 3</w:t>
            </w:r>
            <w:r w:rsidR="00751E58">
              <w:rPr>
                <w:rFonts w:ascii="Verdana" w:eastAsia="Times New Roman" w:hAnsi="Verdana"/>
                <w:bCs/>
                <w:sz w:val="18"/>
                <w:szCs w:val="18"/>
              </w:rPr>
              <w:t>b</w:t>
            </w:r>
            <w:r w:rsidR="00A65674">
              <w:rPr>
                <w:rFonts w:ascii="Verdana" w:eastAsia="Times New Roman" w:hAnsi="Verdana"/>
                <w:bCs/>
                <w:sz w:val="18"/>
                <w:szCs w:val="18"/>
              </w:rPr>
              <w:t xml:space="preserve"> </w:t>
            </w:r>
            <w:r w:rsidR="00A65674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674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separate"/>
            </w:r>
            <w:r w:rsidR="00A65674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end"/>
            </w:r>
          </w:p>
          <w:p w14:paraId="370D3647" w14:textId="77777777" w:rsidR="004F4DBA" w:rsidRPr="00695832" w:rsidRDefault="004F4DBA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786E5E00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B2131D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DOB-ZOS.2401</w:t>
            </w:r>
            <w:r w:rsidR="00A65674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-</w:t>
            </w:r>
            <w:r w:rsidR="00751E58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44</w:t>
            </w:r>
            <w:r w:rsidR="00B2131D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/202</w:t>
            </w:r>
            <w:r w:rsidR="007F3244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3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39BA6B13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="00A70174" w:rsidRPr="00E04A1C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21EEE442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751E58">
        <w:rPr>
          <w:rFonts w:ascii="Verdana" w:eastAsia="Times New Roman" w:hAnsi="Verdana"/>
          <w:bCs/>
          <w:sz w:val="20"/>
          <w:szCs w:val="20"/>
        </w:rPr>
        <w:t>21</w:t>
      </w:r>
      <w:r w:rsidR="00621273">
        <w:rPr>
          <w:rFonts w:ascii="Verdana" w:eastAsia="Times New Roman" w:hAnsi="Verdana"/>
          <w:bCs/>
          <w:sz w:val="20"/>
          <w:szCs w:val="20"/>
        </w:rPr>
        <w:t>.12.</w:t>
      </w:r>
      <w:r w:rsidR="00A65674">
        <w:rPr>
          <w:rFonts w:ascii="Verdana" w:eastAsia="Times New Roman" w:hAnsi="Verdana"/>
          <w:bCs/>
          <w:sz w:val="20"/>
          <w:szCs w:val="20"/>
        </w:rPr>
        <w:t>2023 r. o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F7553A">
        <w:rPr>
          <w:rFonts w:ascii="Verdana" w:eastAsia="Times New Roman" w:hAnsi="Verdana"/>
          <w:bCs/>
          <w:sz w:val="20"/>
          <w:szCs w:val="20"/>
        </w:rPr>
        <w:t>godzinie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621273">
        <w:rPr>
          <w:rFonts w:ascii="Verdana" w:eastAsia="Times New Roman" w:hAnsi="Verdana"/>
          <w:bCs/>
          <w:sz w:val="20"/>
          <w:szCs w:val="20"/>
        </w:rPr>
        <w:t>09:30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33E253AF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01.0</w:t>
      </w:r>
      <w:r w:rsidR="00A65674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A65674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="005728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31</w:t>
      </w:r>
      <w:r w:rsidR="005728F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5728FA">
        <w:rPr>
          <w:rFonts w:ascii="Verdana" w:eastAsia="Arial Unicode MS" w:hAnsi="Verdana" w:cs="Arial Unicode MS"/>
          <w:sz w:val="20"/>
          <w:szCs w:val="20"/>
          <w:lang w:eastAsia="pl-PL"/>
        </w:rPr>
        <w:t>2.202</w:t>
      </w:r>
      <w:r w:rsidR="00A65674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5728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włącznie.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E2474A" w14:textId="1C12E19B" w:rsidR="00A05FBC" w:rsidRPr="00860E29" w:rsidRDefault="008E106A" w:rsidP="00751E58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5728FA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 każdą z części.</w:t>
      </w:r>
    </w:p>
    <w:p w14:paraId="3BD59330" w14:textId="375368C2" w:rsidR="00A05FBC" w:rsidRPr="00B2131D" w:rsidRDefault="00B2131D" w:rsidP="00B2131D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Oferta winna być złożona na załączonym formularzu ofertowym</w:t>
      </w:r>
      <w:r w:rsidR="00751E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informacjami, opatrzone pieczęcią firmową, z podaną datą sporządzenia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094D79CB" w14:textId="666B4E7A" w:rsidR="00B2131D" w:rsidRPr="00B2131D" w:rsidRDefault="00B2131D" w:rsidP="00B2131D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Wykonawca dołączy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Oferty wypełniony załącznik nr 1 do Oferty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oraz Oświadczenie</w:t>
      </w:r>
    </w:p>
    <w:p w14:paraId="0B7C5FD9" w14:textId="541B31D6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dołączy pełnomocnictwo do reprezentowania Wykonawcy (jeśli dotyczy), </w:t>
      </w:r>
    </w:p>
    <w:p w14:paraId="3D75BF48" w14:textId="534CC1BC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 Dokumenty, które są składane w formie kopii muszą zostać poświadczone ze zgodność z oryginałem przez Wykonawcę,</w:t>
      </w:r>
    </w:p>
    <w:p w14:paraId="6937F084" w14:textId="6E7772B0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6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dostarczy aktualny odpis z właściwego rejestru lub centrali ewidencji </w:t>
      </w:r>
      <w:r w:rsidR="00A05FB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i informacji o działalności gospodarczej, jeżeli odrębne przepisy wymagają wpisu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195FF9A5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poniesie wszystkie koszty związane z przygotowaniem oferty i jej złożeniem,</w:t>
      </w:r>
    </w:p>
    <w:p w14:paraId="48B936E4" w14:textId="1DF33084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przystępując do postępowania akceptuje warunki opisane w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apytaniu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O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fertowym,</w:t>
      </w:r>
    </w:p>
    <w:p w14:paraId="047B99C1" w14:textId="2A7ABF5F" w:rsidR="00A05FBC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9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Zaleca się aby Wykonawca zdobył wszelkie informacje, które mogą być konieczne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oferty.</w:t>
      </w:r>
    </w:p>
    <w:p w14:paraId="2F2D88C0" w14:textId="77777777" w:rsidR="00A05FBC" w:rsidRPr="00751E58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31AF1B38" w14:textId="77777777" w:rsidR="00FB5B26" w:rsidRDefault="008E106A" w:rsidP="00FB5B26">
      <w:pPr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88564C"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</w:t>
      </w:r>
      <w:r w:rsid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CC2248C" w14:textId="77777777" w:rsidR="00FB5B26" w:rsidRPr="00FB5B26" w:rsidRDefault="00FB5B26" w:rsidP="00FB5B26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 xml:space="preserve">Kryteria oceny ofert: </w:t>
      </w:r>
    </w:p>
    <w:p w14:paraId="5F00BD63" w14:textId="29B9CBA3" w:rsidR="00FB5B26" w:rsidRPr="00FB5B26" w:rsidRDefault="00FB5B26" w:rsidP="00FB5B26">
      <w:pPr>
        <w:pStyle w:val="Akapitzlist"/>
        <w:numPr>
          <w:ilvl w:val="0"/>
          <w:numId w:val="25"/>
        </w:num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 xml:space="preserve">Cena – </w:t>
      </w:r>
      <w:r w:rsidR="00A65674">
        <w:rPr>
          <w:rFonts w:ascii="Verdana" w:hAnsi="Verdana" w:cs="Arial"/>
          <w:sz w:val="20"/>
          <w:szCs w:val="20"/>
        </w:rPr>
        <w:t>8</w:t>
      </w:r>
      <w:r w:rsidRPr="00FB5B26">
        <w:rPr>
          <w:rFonts w:ascii="Verdana" w:hAnsi="Verdana" w:cs="Arial"/>
          <w:sz w:val="20"/>
          <w:szCs w:val="20"/>
        </w:rPr>
        <w:t>0%</w:t>
      </w:r>
    </w:p>
    <w:p w14:paraId="3A6E7773" w14:textId="604836C2" w:rsidR="00FB5B26" w:rsidRPr="000212D3" w:rsidRDefault="00FB5B26" w:rsidP="00FB5B26">
      <w:pPr>
        <w:pStyle w:val="Akapitzlist"/>
        <w:numPr>
          <w:ilvl w:val="0"/>
          <w:numId w:val="25"/>
        </w:numPr>
        <w:spacing w:line="360" w:lineRule="auto"/>
        <w:rPr>
          <w:rFonts w:ascii="Verdana" w:hAnsi="Verdana" w:cs="Arial"/>
          <w:sz w:val="20"/>
          <w:szCs w:val="20"/>
        </w:rPr>
      </w:pPr>
      <w:r w:rsidRPr="000212D3">
        <w:rPr>
          <w:rFonts w:ascii="Verdana" w:hAnsi="Verdana" w:cs="Arial"/>
          <w:sz w:val="20"/>
          <w:szCs w:val="20"/>
        </w:rPr>
        <w:t xml:space="preserve">Doświadczenie osoby prowadzącej zajęcia na basenie – </w:t>
      </w:r>
      <w:r w:rsidR="00A65674">
        <w:rPr>
          <w:rFonts w:ascii="Verdana" w:hAnsi="Verdana" w:cs="Arial"/>
          <w:sz w:val="20"/>
          <w:szCs w:val="20"/>
        </w:rPr>
        <w:t>2</w:t>
      </w:r>
      <w:r w:rsidRPr="000212D3">
        <w:rPr>
          <w:rFonts w:ascii="Verdana" w:hAnsi="Verdana" w:cs="Arial"/>
          <w:sz w:val="20"/>
          <w:szCs w:val="20"/>
        </w:rPr>
        <w:t>0%</w:t>
      </w:r>
    </w:p>
    <w:p w14:paraId="3AE9539D" w14:textId="00A833B6" w:rsidR="00FB5B26" w:rsidRPr="00AB1F8B" w:rsidRDefault="00FB5B26" w:rsidP="00FB5B26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243989E6" w14:textId="1D88F0D4" w:rsidR="00FB5B26" w:rsidRDefault="00FB5B26" w:rsidP="00FB5B26">
      <w:pPr>
        <w:pStyle w:val="Akapitzlist"/>
        <w:numPr>
          <w:ilvl w:val="0"/>
          <w:numId w:val="26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</w:t>
      </w:r>
      <w:r w:rsidR="00621273">
        <w:rPr>
          <w:rFonts w:ascii="Verdana" w:hAnsi="Verdana" w:cs="Arial"/>
          <w:sz w:val="20"/>
          <w:szCs w:val="20"/>
        </w:rPr>
        <w:t>:</w:t>
      </w:r>
    </w:p>
    <w:p w14:paraId="75EDEA6F" w14:textId="77777777" w:rsidR="00FB5B26" w:rsidRDefault="00FB5B26" w:rsidP="00FB5B26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21DDC6CD" w14:textId="6A279AD4" w:rsidR="00FB5B26" w:rsidRPr="00FB5B26" w:rsidRDefault="00FB5B26" w:rsidP="00FB5B26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80pkt.</m:t>
          </m:r>
        </m:oMath>
      </m:oMathPara>
    </w:p>
    <w:p w14:paraId="77EE1388" w14:textId="77777777" w:rsidR="00FB5B26" w:rsidRPr="00621273" w:rsidRDefault="00FB5B26" w:rsidP="00621273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03704DDC" w14:textId="77777777" w:rsidR="00FB5B26" w:rsidRPr="00B528A7" w:rsidRDefault="00FB5B26" w:rsidP="00FB5B26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0667915F" w14:textId="77777777" w:rsidR="00FB5B26" w:rsidRPr="00B528A7" w:rsidRDefault="00FB5B26" w:rsidP="00FB5B26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4E408F93" w14:textId="77777777" w:rsidR="00FB5B26" w:rsidRPr="00B528A7" w:rsidRDefault="00FB5B26" w:rsidP="00FB5B26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1DD0DEBC" w14:textId="77777777" w:rsidR="00FB5B26" w:rsidRPr="00B528A7" w:rsidRDefault="00FB5B26" w:rsidP="00FB5B26">
      <w:pPr>
        <w:rPr>
          <w:rFonts w:ascii="Verdana" w:hAnsi="Verdana"/>
          <w:sz w:val="20"/>
          <w:szCs w:val="20"/>
        </w:rPr>
      </w:pPr>
    </w:p>
    <w:p w14:paraId="70FD8E16" w14:textId="28A8C0D6" w:rsidR="00FB5B26" w:rsidRPr="000212D3" w:rsidRDefault="00FB5B26" w:rsidP="00FB5B26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Ocena według kryterium ,,</w:t>
      </w:r>
      <w:r w:rsidRPr="000212D3">
        <w:rPr>
          <w:rFonts w:ascii="Verdana" w:hAnsi="Verdana" w:cs="Arial"/>
          <w:sz w:val="20"/>
          <w:szCs w:val="20"/>
        </w:rPr>
        <w:t>Doświadczenie osoby prowadzącej zajęcia na basenie’’</w:t>
      </w:r>
    </w:p>
    <w:p w14:paraId="4A40E03F" w14:textId="77777777" w:rsidR="00FB5B26" w:rsidRPr="000212D3" w:rsidRDefault="00FB5B26" w:rsidP="00FB5B26">
      <w:pPr>
        <w:pStyle w:val="Akapitzlist"/>
        <w:ind w:left="1440"/>
        <w:rPr>
          <w:rFonts w:ascii="Verdana" w:hAnsi="Verdana" w:cs="Arial"/>
          <w:sz w:val="20"/>
          <w:szCs w:val="20"/>
        </w:rPr>
      </w:pPr>
    </w:p>
    <w:p w14:paraId="35E7AD46" w14:textId="77777777" w:rsidR="00FB5B26" w:rsidRPr="00751E58" w:rsidRDefault="00FB5B26" w:rsidP="00FB5B26">
      <w:pPr>
        <w:rPr>
          <w:rFonts w:ascii="Verdana" w:hAnsi="Verdana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FB5B26" w:rsidRPr="000212D3" w14:paraId="5DC42118" w14:textId="77777777" w:rsidTr="00F235EF">
        <w:tc>
          <w:tcPr>
            <w:tcW w:w="988" w:type="dxa"/>
          </w:tcPr>
          <w:p w14:paraId="13EF2ED9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bookmarkStart w:id="1" w:name="_Hlk65650565"/>
            <w:r w:rsidRPr="000212D3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5053" w:type="dxa"/>
          </w:tcPr>
          <w:p w14:paraId="59E4FB32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Waga</w:t>
            </w:r>
          </w:p>
        </w:tc>
        <w:tc>
          <w:tcPr>
            <w:tcW w:w="3021" w:type="dxa"/>
          </w:tcPr>
          <w:p w14:paraId="40858821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Znaczenie (w punktach)</w:t>
            </w:r>
          </w:p>
        </w:tc>
      </w:tr>
      <w:tr w:rsidR="00FB5B26" w:rsidRPr="000212D3" w14:paraId="1C500967" w14:textId="77777777" w:rsidTr="00F235EF">
        <w:tc>
          <w:tcPr>
            <w:tcW w:w="988" w:type="dxa"/>
          </w:tcPr>
          <w:p w14:paraId="48367E05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053" w:type="dxa"/>
          </w:tcPr>
          <w:p w14:paraId="6D8D59A9" w14:textId="1AF935AD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z </w:t>
            </w:r>
            <w:r w:rsidR="008B7C59" w:rsidRPr="000212D3">
              <w:rPr>
                <w:rFonts w:ascii="Verdana" w:hAnsi="Verdana"/>
                <w:sz w:val="20"/>
                <w:szCs w:val="20"/>
              </w:rPr>
              <w:t>gimnastyki w wodzie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w łącznym wymiarze obejmującym mniej niż </w:t>
            </w:r>
            <w:r w:rsidR="00A65674">
              <w:rPr>
                <w:rFonts w:ascii="Verdana" w:hAnsi="Verdana"/>
                <w:sz w:val="20"/>
                <w:szCs w:val="20"/>
              </w:rPr>
              <w:t>4</w:t>
            </w:r>
            <w:r w:rsidRPr="000212D3">
              <w:rPr>
                <w:rFonts w:ascii="Verdana" w:hAnsi="Verdana"/>
                <w:sz w:val="20"/>
                <w:szCs w:val="20"/>
              </w:rPr>
              <w:t>0 godzin.</w:t>
            </w:r>
          </w:p>
        </w:tc>
        <w:tc>
          <w:tcPr>
            <w:tcW w:w="3021" w:type="dxa"/>
          </w:tcPr>
          <w:p w14:paraId="62B58C0C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CA98AD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FB5B26" w:rsidRPr="000212D3" w14:paraId="04954F22" w14:textId="77777777" w:rsidTr="00F235EF">
        <w:tc>
          <w:tcPr>
            <w:tcW w:w="988" w:type="dxa"/>
          </w:tcPr>
          <w:p w14:paraId="1D2ADF29" w14:textId="67D84864" w:rsidR="00FB5B26" w:rsidRPr="000212D3" w:rsidRDefault="00A65674" w:rsidP="00F235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FB5B26" w:rsidRPr="000212D3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5053" w:type="dxa"/>
          </w:tcPr>
          <w:p w14:paraId="10BFE830" w14:textId="0F04C353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</w:t>
            </w:r>
            <w:r w:rsidR="008B7C59" w:rsidRPr="000212D3">
              <w:rPr>
                <w:rFonts w:ascii="Verdana" w:hAnsi="Verdana"/>
                <w:sz w:val="20"/>
                <w:szCs w:val="20"/>
              </w:rPr>
              <w:t>gimnastyki w wodzie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w łącznym wymiarze obejmującym od </w:t>
            </w:r>
            <w:r w:rsidR="00A65674">
              <w:rPr>
                <w:rFonts w:ascii="Verdana" w:hAnsi="Verdana"/>
                <w:sz w:val="20"/>
                <w:szCs w:val="20"/>
              </w:rPr>
              <w:t>40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do 79 godzin.</w:t>
            </w:r>
          </w:p>
        </w:tc>
        <w:tc>
          <w:tcPr>
            <w:tcW w:w="3021" w:type="dxa"/>
          </w:tcPr>
          <w:p w14:paraId="2D3B2712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156A8C4" w14:textId="7CEA249A" w:rsidR="00FB5B26" w:rsidRPr="000212D3" w:rsidRDefault="00A65674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FB5B26" w:rsidRPr="000212D3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FB5B26" w:rsidRPr="000212D3" w14:paraId="5126CC7D" w14:textId="77777777" w:rsidTr="00F235EF">
        <w:tc>
          <w:tcPr>
            <w:tcW w:w="988" w:type="dxa"/>
          </w:tcPr>
          <w:p w14:paraId="6F097C5A" w14:textId="09504B38" w:rsidR="00FB5B26" w:rsidRPr="000212D3" w:rsidRDefault="00A65674" w:rsidP="00F235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B5B26" w:rsidRPr="000212D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053" w:type="dxa"/>
          </w:tcPr>
          <w:p w14:paraId="59F480F4" w14:textId="26BDB8C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</w:t>
            </w:r>
            <w:r w:rsidR="008B7C59" w:rsidRPr="000212D3">
              <w:rPr>
                <w:rFonts w:ascii="Verdana" w:hAnsi="Verdana"/>
                <w:sz w:val="20"/>
                <w:szCs w:val="20"/>
              </w:rPr>
              <w:t>gimnastyki w wodzie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w łącznym wymiarze obejmującym 80 godzin i więcej.</w:t>
            </w:r>
          </w:p>
        </w:tc>
        <w:tc>
          <w:tcPr>
            <w:tcW w:w="3021" w:type="dxa"/>
          </w:tcPr>
          <w:p w14:paraId="1403FF03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85ADEEB" w14:textId="1D485A4C" w:rsidR="00FB5B26" w:rsidRPr="000212D3" w:rsidRDefault="00A65674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FB5B26" w:rsidRPr="000212D3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bookmarkEnd w:id="1"/>
    </w:tbl>
    <w:p w14:paraId="587FBFA2" w14:textId="77777777" w:rsidR="00FB5B26" w:rsidRPr="000212D3" w:rsidRDefault="00FB5B26" w:rsidP="00FB5B26">
      <w:pPr>
        <w:rPr>
          <w:rFonts w:ascii="Verdana" w:hAnsi="Verdana"/>
          <w:sz w:val="20"/>
          <w:szCs w:val="20"/>
        </w:rPr>
      </w:pPr>
    </w:p>
    <w:p w14:paraId="37E79D18" w14:textId="286B1F71" w:rsidR="00FB5B26" w:rsidRPr="000212D3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 xml:space="preserve">W związku z wyżej opisanym kryterium wykonawca ma obowiązek zawrzeć informacje dotyczące doświadczenia zawodowego wskazanej osoby w załączonym do oferty zestawieniu stanowiącym </w:t>
      </w:r>
      <w:r w:rsidRPr="000212D3">
        <w:rPr>
          <w:rFonts w:ascii="Verdana" w:hAnsi="Verdana"/>
          <w:b/>
          <w:bCs/>
          <w:sz w:val="20"/>
          <w:szCs w:val="20"/>
        </w:rPr>
        <w:t>Załącznik nr 1</w:t>
      </w:r>
      <w:r w:rsidRPr="000212D3">
        <w:rPr>
          <w:rFonts w:ascii="Verdana" w:hAnsi="Verdana"/>
          <w:sz w:val="20"/>
          <w:szCs w:val="20"/>
        </w:rPr>
        <w:t xml:space="preserve"> do Oferty</w:t>
      </w:r>
      <w:r w:rsidR="000212D3">
        <w:rPr>
          <w:rFonts w:ascii="Verdana" w:hAnsi="Verdana"/>
          <w:sz w:val="20"/>
          <w:szCs w:val="20"/>
        </w:rPr>
        <w:t xml:space="preserve"> oraz dołączyć referencje poświadczające to doświadczenie.</w:t>
      </w:r>
    </w:p>
    <w:p w14:paraId="4B826321" w14:textId="4F3012A1" w:rsidR="00FB5B26" w:rsidRPr="000212D3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Jeżeli w wyżej wymienionym zestawieniu zostały wymienione dwie osoby,</w:t>
      </w:r>
      <w:r w:rsidR="00751E58">
        <w:rPr>
          <w:rFonts w:ascii="Verdana" w:hAnsi="Verdana"/>
          <w:sz w:val="20"/>
          <w:szCs w:val="20"/>
        </w:rPr>
        <w:br/>
      </w:r>
      <w:r w:rsidRPr="000212D3">
        <w:rPr>
          <w:rFonts w:ascii="Verdana" w:hAnsi="Verdana"/>
          <w:sz w:val="20"/>
          <w:szCs w:val="20"/>
        </w:rPr>
        <w:t xml:space="preserve">które pod względem wymiaru doświadczenia kwalifikują się do otrzymania różnych ocen </w:t>
      </w:r>
      <w:r w:rsidRPr="000212D3">
        <w:rPr>
          <w:rFonts w:ascii="Verdana" w:hAnsi="Verdana"/>
          <w:sz w:val="20"/>
          <w:szCs w:val="20"/>
        </w:rPr>
        <w:lastRenderedPageBreak/>
        <w:t xml:space="preserve">punktowych, zamawiający przyzna ofercie liczbę punktów właściwą dla osoby posiadającej mniejsze doświadczenie. </w:t>
      </w:r>
    </w:p>
    <w:p w14:paraId="6421D8C8" w14:textId="77777777" w:rsidR="00FB5B26" w:rsidRPr="000212D3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 xml:space="preserve">Maksymalna liczba punktów wynosi 100. </w:t>
      </w:r>
    </w:p>
    <w:p w14:paraId="01864ACD" w14:textId="77777777" w:rsidR="00FB5B26" w:rsidRPr="000212D3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 xml:space="preserve">Za najkorzystniejszą zostanie uznana oferta, która w ramach przedstawionych powyżej kryteriów otrzyma największą liczbę punktów. </w:t>
      </w:r>
    </w:p>
    <w:p w14:paraId="17F03B4B" w14:textId="77777777" w:rsidR="00FB5B26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hAnsi="Verdana"/>
          <w:sz w:val="20"/>
          <w:szCs w:val="20"/>
        </w:rPr>
        <w:t xml:space="preserve"> </w:t>
      </w:r>
    </w:p>
    <w:p w14:paraId="761F7526" w14:textId="77777777" w:rsidR="00FB5B26" w:rsidRPr="00751E58" w:rsidRDefault="00FB5B26" w:rsidP="00FB5B26">
      <w:pPr>
        <w:rPr>
          <w:rFonts w:ascii="Verdana" w:hAnsi="Verdana"/>
          <w:sz w:val="6"/>
          <w:szCs w:val="6"/>
        </w:rPr>
      </w:pPr>
    </w:p>
    <w:p w14:paraId="2C041076" w14:textId="1DCFA7A1" w:rsidR="008E106A" w:rsidRPr="00C40DDA" w:rsidRDefault="00FB5B26" w:rsidP="00C40D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Łączna cena oferty powinna stanowić iloczyn ceny netto 1 godziny zajęć i zaplanowanej liczby godzin zajęć, powiększon</w:t>
      </w:r>
      <w:r w:rsidR="00CB1DC9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o kwotę podatku VAT. </w:t>
      </w:r>
    </w:p>
    <w:p w14:paraId="1694F70E" w14:textId="786AE844" w:rsidR="00B47058" w:rsidRPr="00B47058" w:rsidRDefault="008E106A" w:rsidP="00751E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6651024A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6A4DCEE9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5032A6B5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ęła po terminie składania ofert. 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4089C0C3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wydziału zamawiającego w ostatnim dniu przewidzianym</w:t>
      </w:r>
      <w:r w:rsidR="00CB1DC9">
        <w:rPr>
          <w:rFonts w:ascii="Verdana" w:hAnsi="Verdana"/>
          <w:color w:val="000000" w:themeColor="text1"/>
          <w:sz w:val="16"/>
          <w:szCs w:val="20"/>
        </w:rPr>
        <w:br/>
      </w:r>
      <w:r w:rsidRPr="00A05FBC">
        <w:rPr>
          <w:rFonts w:ascii="Verdana" w:hAnsi="Verdana"/>
          <w:color w:val="000000" w:themeColor="text1"/>
          <w:sz w:val="16"/>
          <w:szCs w:val="20"/>
        </w:rPr>
        <w:t>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41335AC5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</w:t>
      </w:r>
      <w:r w:rsidR="00F2447B">
        <w:rPr>
          <w:rFonts w:ascii="Verdana" w:hAnsi="Verdana"/>
          <w:color w:val="000000" w:themeColor="text1"/>
          <w:sz w:val="16"/>
          <w:szCs w:val="20"/>
        </w:rPr>
        <w:t>j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40985973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dopuszcza / </w:t>
      </w:r>
      <w:r w:rsidRPr="00B36579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nie dopuszcza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składani</w:t>
      </w:r>
      <w:r w:rsidR="00B36579">
        <w:rPr>
          <w:rFonts w:ascii="Verdana" w:hAnsi="Verdana"/>
          <w:color w:val="000000" w:themeColor="text1"/>
          <w:sz w:val="16"/>
          <w:szCs w:val="16"/>
          <w:lang w:eastAsia="ar-SA"/>
        </w:rPr>
        <w:t>e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B36579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704FD091" w14:textId="02479C02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3F0E33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77FEA75E" w:rsidR="00B47058" w:rsidRPr="00A05FBC" w:rsidRDefault="00EB02A9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47058" w:rsidRPr="00A05FBC">
        <w:rPr>
          <w:rFonts w:ascii="Verdana" w:hAnsi="Verdana" w:cs="Arial"/>
          <w:sz w:val="20"/>
          <w:szCs w:val="20"/>
        </w:rPr>
        <w:t>inne dokumenty</w:t>
      </w:r>
      <w:r w:rsidR="00B2131D">
        <w:rPr>
          <w:rFonts w:ascii="Verdana" w:hAnsi="Verdana" w:cs="Arial"/>
          <w:sz w:val="20"/>
          <w:szCs w:val="20"/>
        </w:rPr>
        <w:t xml:space="preserve"> – załącznik nr 1 do zapytania ofertowego – </w:t>
      </w:r>
      <w:r w:rsidR="00CB1DC9">
        <w:rPr>
          <w:rFonts w:ascii="Verdana" w:hAnsi="Verdana" w:cs="Arial"/>
          <w:sz w:val="20"/>
          <w:szCs w:val="20"/>
        </w:rPr>
        <w:t>Opis</w:t>
      </w:r>
      <w:r w:rsidR="00B2131D">
        <w:rPr>
          <w:rFonts w:ascii="Verdana" w:hAnsi="Verdana" w:cs="Arial"/>
          <w:sz w:val="20"/>
          <w:szCs w:val="20"/>
        </w:rPr>
        <w:t xml:space="preserve"> </w:t>
      </w:r>
      <w:r w:rsidR="00CB1DC9">
        <w:rPr>
          <w:rFonts w:ascii="Verdana" w:hAnsi="Verdana" w:cs="Arial"/>
          <w:sz w:val="20"/>
          <w:szCs w:val="20"/>
        </w:rPr>
        <w:t>P</w:t>
      </w:r>
      <w:r w:rsidR="00B2131D">
        <w:rPr>
          <w:rFonts w:ascii="Verdana" w:hAnsi="Verdana" w:cs="Arial"/>
          <w:sz w:val="20"/>
          <w:szCs w:val="20"/>
        </w:rPr>
        <w:t xml:space="preserve">rzedmiotu </w:t>
      </w:r>
      <w:r w:rsidR="00CB1DC9">
        <w:rPr>
          <w:rFonts w:ascii="Verdana" w:hAnsi="Verdana" w:cs="Arial"/>
          <w:sz w:val="20"/>
          <w:szCs w:val="20"/>
        </w:rPr>
        <w:t>Z</w:t>
      </w:r>
      <w:r w:rsidR="00B2131D">
        <w:rPr>
          <w:rFonts w:ascii="Verdana" w:hAnsi="Verdana" w:cs="Arial"/>
          <w:sz w:val="20"/>
          <w:szCs w:val="20"/>
        </w:rPr>
        <w:t>amówienia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1C6AAA8" w14:textId="6CD719DB" w:rsidR="00A05FBC" w:rsidRPr="00C40DDA" w:rsidRDefault="0000441E" w:rsidP="00C40DDA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797E7E33" w14:textId="10E80010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F57171E" w14:textId="3B1EA14E" w:rsidR="004F4DBA" w:rsidRDefault="004F4DBA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8A7102" w14:textId="52ED259C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>amawiając</w:t>
      </w:r>
      <w:r w:rsidR="00A6422E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A6422E"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C702DFD" w14:textId="77777777" w:rsidR="001643D2" w:rsidRPr="00153C36" w:rsidRDefault="001643D2" w:rsidP="001643D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76A14907" w14:textId="0AD6AF39" w:rsidR="001643D2" w:rsidRPr="00EB02A9" w:rsidRDefault="001643D2" w:rsidP="001643D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br/>
      </w: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ul.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 xml:space="preserve"> </w:t>
      </w: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247B9724" w14:textId="77777777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346214D3" w14:textId="2DB8D31E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>w związku z art. 43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31C5A6D7" w14:textId="45C1DD01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069E44D3" w14:textId="77777777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00C30768" w14:textId="77777777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54FFCF76" w14:textId="77777777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74C6C1EC" w14:textId="77777777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080A8129" w14:textId="77777777" w:rsidR="001643D2" w:rsidRPr="00153C36" w:rsidRDefault="001643D2" w:rsidP="001643D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1609B047" w14:textId="77777777" w:rsidR="001643D2" w:rsidRPr="00153C36" w:rsidRDefault="001643D2" w:rsidP="001643D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0CBC57FB" w14:textId="77777777" w:rsidR="001643D2" w:rsidRPr="00153C36" w:rsidRDefault="001643D2" w:rsidP="001643D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087F6E6" w14:textId="22B1DE25" w:rsidR="001643D2" w:rsidRPr="00153C36" w:rsidRDefault="001643D2" w:rsidP="001643D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14:paraId="6B17B0AA" w14:textId="77777777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E1652B" w14:textId="77777777" w:rsidR="001643D2" w:rsidRPr="00153C36" w:rsidRDefault="001643D2" w:rsidP="001643D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0FF2DC65" w14:textId="77777777" w:rsidR="001643D2" w:rsidRPr="00153C36" w:rsidRDefault="001643D2" w:rsidP="001643D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2FDC3E3" w14:textId="5AC20CCE" w:rsidR="001643D2" w:rsidRPr="00153C36" w:rsidRDefault="001643D2" w:rsidP="001643D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</w:t>
      </w:r>
      <w:r>
        <w:rPr>
          <w:rFonts w:ascii="Verdana" w:eastAsia="Times New Roman" w:hAnsi="Verdana" w:cs="Arial"/>
          <w:b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0C50DA52" w14:textId="77777777" w:rsidR="001643D2" w:rsidRPr="00153C36" w:rsidRDefault="001643D2" w:rsidP="001643D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14D44333" w14:textId="77777777" w:rsidR="001643D2" w:rsidRDefault="001643D2" w:rsidP="001643D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>W przypadkach podania danych osobowych innych niż osób, które są stroną umowy, zgodnie z art. 14 RODO dodatkowo informujemy, że:</w:t>
      </w:r>
    </w:p>
    <w:p w14:paraId="2E22B2FA" w14:textId="77777777" w:rsidR="001643D2" w:rsidRPr="002E34E9" w:rsidRDefault="001643D2" w:rsidP="001643D2">
      <w:pPr>
        <w:pStyle w:val="Akapitzlist"/>
        <w:numPr>
          <w:ilvl w:val="0"/>
          <w:numId w:val="28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0438E42F" w14:textId="77777777" w:rsidR="001643D2" w:rsidRDefault="001643D2" w:rsidP="001643D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15969DDE" w14:textId="77777777" w:rsidR="001643D2" w:rsidRPr="00153C36" w:rsidRDefault="001643D2" w:rsidP="001643D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4E33095E" w14:textId="77777777" w:rsidR="001643D2" w:rsidRPr="00A6422E" w:rsidRDefault="001643D2" w:rsidP="001643D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14ED2EB6" w14:textId="61C923D3" w:rsidR="009160E6" w:rsidRPr="00A6422E" w:rsidRDefault="009160E6" w:rsidP="001643D2">
      <w:pPr>
        <w:spacing w:after="150" w:line="360" w:lineRule="auto"/>
        <w:ind w:firstLine="567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2A2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C14F" w14:textId="77777777" w:rsidR="000F4BF4" w:rsidRDefault="000F4BF4" w:rsidP="00D57C90">
      <w:pPr>
        <w:spacing w:line="240" w:lineRule="auto"/>
      </w:pPr>
      <w:r>
        <w:separator/>
      </w:r>
    </w:p>
  </w:endnote>
  <w:endnote w:type="continuationSeparator" w:id="0">
    <w:p w14:paraId="44FD679F" w14:textId="77777777" w:rsidR="000F4BF4" w:rsidRDefault="000F4BF4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A64B" w14:textId="77777777" w:rsidR="000F4BF4" w:rsidRDefault="000F4BF4" w:rsidP="00D57C90">
      <w:pPr>
        <w:spacing w:line="240" w:lineRule="auto"/>
      </w:pPr>
      <w:r>
        <w:separator/>
      </w:r>
    </w:p>
  </w:footnote>
  <w:footnote w:type="continuationSeparator" w:id="0">
    <w:p w14:paraId="04C1B9DD" w14:textId="77777777" w:rsidR="000F4BF4" w:rsidRDefault="000F4BF4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0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562D"/>
    <w:multiLevelType w:val="hybridMultilevel"/>
    <w:tmpl w:val="9E68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C42FE6"/>
    <w:multiLevelType w:val="hybridMultilevel"/>
    <w:tmpl w:val="15107994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9C201F"/>
    <w:multiLevelType w:val="hybridMultilevel"/>
    <w:tmpl w:val="D9E6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25B5C"/>
    <w:multiLevelType w:val="hybridMultilevel"/>
    <w:tmpl w:val="CB6C9752"/>
    <w:lvl w:ilvl="0" w:tplc="532C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4251219">
    <w:abstractNumId w:val="1"/>
  </w:num>
  <w:num w:numId="2" w16cid:durableId="1679388047">
    <w:abstractNumId w:val="6"/>
  </w:num>
  <w:num w:numId="3" w16cid:durableId="680930308">
    <w:abstractNumId w:val="18"/>
  </w:num>
  <w:num w:numId="4" w16cid:durableId="2127043389">
    <w:abstractNumId w:val="11"/>
  </w:num>
  <w:num w:numId="5" w16cid:durableId="537738146">
    <w:abstractNumId w:val="19"/>
  </w:num>
  <w:num w:numId="6" w16cid:durableId="162742371">
    <w:abstractNumId w:val="21"/>
  </w:num>
  <w:num w:numId="7" w16cid:durableId="1805658576">
    <w:abstractNumId w:val="23"/>
  </w:num>
  <w:num w:numId="8" w16cid:durableId="1576546063">
    <w:abstractNumId w:val="4"/>
  </w:num>
  <w:num w:numId="9" w16cid:durableId="1451897781">
    <w:abstractNumId w:val="17"/>
  </w:num>
  <w:num w:numId="10" w16cid:durableId="578490572">
    <w:abstractNumId w:val="10"/>
  </w:num>
  <w:num w:numId="11" w16cid:durableId="1946380062">
    <w:abstractNumId w:val="2"/>
  </w:num>
  <w:num w:numId="12" w16cid:durableId="1648821507">
    <w:abstractNumId w:val="12"/>
  </w:num>
  <w:num w:numId="13" w16cid:durableId="786047375">
    <w:abstractNumId w:val="0"/>
  </w:num>
  <w:num w:numId="14" w16cid:durableId="1834489465">
    <w:abstractNumId w:val="8"/>
  </w:num>
  <w:num w:numId="15" w16cid:durableId="613902872">
    <w:abstractNumId w:val="24"/>
  </w:num>
  <w:num w:numId="16" w16cid:durableId="1698850594">
    <w:abstractNumId w:val="20"/>
  </w:num>
  <w:num w:numId="17" w16cid:durableId="855003655">
    <w:abstractNumId w:val="3"/>
  </w:num>
  <w:num w:numId="18" w16cid:durableId="647444581">
    <w:abstractNumId w:val="7"/>
  </w:num>
  <w:num w:numId="19" w16cid:durableId="86393926">
    <w:abstractNumId w:val="13"/>
  </w:num>
  <w:num w:numId="20" w16cid:durableId="1811284338">
    <w:abstractNumId w:val="15"/>
  </w:num>
  <w:num w:numId="21" w16cid:durableId="854272226">
    <w:abstractNumId w:val="16"/>
  </w:num>
  <w:num w:numId="22" w16cid:durableId="624190415">
    <w:abstractNumId w:val="14"/>
  </w:num>
  <w:num w:numId="23" w16cid:durableId="1971393956">
    <w:abstractNumId w:val="9"/>
  </w:num>
  <w:num w:numId="24" w16cid:durableId="1531214241">
    <w:abstractNumId w:val="22"/>
  </w:num>
  <w:num w:numId="25" w16cid:durableId="1177114075">
    <w:abstractNumId w:val="27"/>
  </w:num>
  <w:num w:numId="26" w16cid:durableId="1143960727">
    <w:abstractNumId w:val="25"/>
  </w:num>
  <w:num w:numId="27" w16cid:durableId="460802849">
    <w:abstractNumId w:val="26"/>
  </w:num>
  <w:num w:numId="28" w16cid:durableId="1051424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212D3"/>
    <w:rsid w:val="0004104A"/>
    <w:rsid w:val="00042D99"/>
    <w:rsid w:val="0004396C"/>
    <w:rsid w:val="00045268"/>
    <w:rsid w:val="00067454"/>
    <w:rsid w:val="00077ABC"/>
    <w:rsid w:val="00097F1C"/>
    <w:rsid w:val="000A493F"/>
    <w:rsid w:val="000B1388"/>
    <w:rsid w:val="000C5B7F"/>
    <w:rsid w:val="000F4BF4"/>
    <w:rsid w:val="000F6F84"/>
    <w:rsid w:val="000F7FF4"/>
    <w:rsid w:val="001027F4"/>
    <w:rsid w:val="00141505"/>
    <w:rsid w:val="00150BBF"/>
    <w:rsid w:val="00153C36"/>
    <w:rsid w:val="00163774"/>
    <w:rsid w:val="001643D2"/>
    <w:rsid w:val="001819AD"/>
    <w:rsid w:val="00193353"/>
    <w:rsid w:val="001B002C"/>
    <w:rsid w:val="001B3759"/>
    <w:rsid w:val="001B5622"/>
    <w:rsid w:val="001D6BDB"/>
    <w:rsid w:val="001D74B5"/>
    <w:rsid w:val="001E0FF0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D4772"/>
    <w:rsid w:val="002F00D1"/>
    <w:rsid w:val="002F5A7F"/>
    <w:rsid w:val="002F679F"/>
    <w:rsid w:val="002F76BB"/>
    <w:rsid w:val="00352D76"/>
    <w:rsid w:val="00353A29"/>
    <w:rsid w:val="003648F2"/>
    <w:rsid w:val="00392D24"/>
    <w:rsid w:val="003A4FBF"/>
    <w:rsid w:val="003D30A3"/>
    <w:rsid w:val="003D68AA"/>
    <w:rsid w:val="003F0E33"/>
    <w:rsid w:val="003F4956"/>
    <w:rsid w:val="003F6F43"/>
    <w:rsid w:val="004038B9"/>
    <w:rsid w:val="004129F7"/>
    <w:rsid w:val="00420C24"/>
    <w:rsid w:val="00424F14"/>
    <w:rsid w:val="00425175"/>
    <w:rsid w:val="004269ED"/>
    <w:rsid w:val="00432E3A"/>
    <w:rsid w:val="0044769B"/>
    <w:rsid w:val="0048402A"/>
    <w:rsid w:val="00494568"/>
    <w:rsid w:val="00495F3A"/>
    <w:rsid w:val="004A12C7"/>
    <w:rsid w:val="004D23DB"/>
    <w:rsid w:val="004D40B7"/>
    <w:rsid w:val="004F4DBA"/>
    <w:rsid w:val="00517E22"/>
    <w:rsid w:val="005365F3"/>
    <w:rsid w:val="005728FA"/>
    <w:rsid w:val="00582F65"/>
    <w:rsid w:val="0059047A"/>
    <w:rsid w:val="005A4FB1"/>
    <w:rsid w:val="005B798A"/>
    <w:rsid w:val="005C44F7"/>
    <w:rsid w:val="00614719"/>
    <w:rsid w:val="00621273"/>
    <w:rsid w:val="006373AA"/>
    <w:rsid w:val="00667547"/>
    <w:rsid w:val="006917E0"/>
    <w:rsid w:val="006936BD"/>
    <w:rsid w:val="006A0861"/>
    <w:rsid w:val="006C6E82"/>
    <w:rsid w:val="006E4457"/>
    <w:rsid w:val="00700470"/>
    <w:rsid w:val="00710B66"/>
    <w:rsid w:val="0071376D"/>
    <w:rsid w:val="0071544F"/>
    <w:rsid w:val="0072029E"/>
    <w:rsid w:val="00744853"/>
    <w:rsid w:val="00751E54"/>
    <w:rsid w:val="00751E58"/>
    <w:rsid w:val="00757D2A"/>
    <w:rsid w:val="00771108"/>
    <w:rsid w:val="00775B60"/>
    <w:rsid w:val="00781DF8"/>
    <w:rsid w:val="0078297C"/>
    <w:rsid w:val="00790832"/>
    <w:rsid w:val="007A2B25"/>
    <w:rsid w:val="007F3244"/>
    <w:rsid w:val="00836FA1"/>
    <w:rsid w:val="0085112E"/>
    <w:rsid w:val="00851FDB"/>
    <w:rsid w:val="00864A4E"/>
    <w:rsid w:val="00870724"/>
    <w:rsid w:val="0088098C"/>
    <w:rsid w:val="008824A2"/>
    <w:rsid w:val="0088564C"/>
    <w:rsid w:val="008A2330"/>
    <w:rsid w:val="008B7C59"/>
    <w:rsid w:val="008C201A"/>
    <w:rsid w:val="008C70AD"/>
    <w:rsid w:val="008D7CA4"/>
    <w:rsid w:val="008E106A"/>
    <w:rsid w:val="008E42AD"/>
    <w:rsid w:val="008E4958"/>
    <w:rsid w:val="009140F2"/>
    <w:rsid w:val="009160E6"/>
    <w:rsid w:val="009242FC"/>
    <w:rsid w:val="00931444"/>
    <w:rsid w:val="009340CB"/>
    <w:rsid w:val="00941902"/>
    <w:rsid w:val="009501D7"/>
    <w:rsid w:val="00965F33"/>
    <w:rsid w:val="0098401B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50509"/>
    <w:rsid w:val="00A5270B"/>
    <w:rsid w:val="00A6422E"/>
    <w:rsid w:val="00A65674"/>
    <w:rsid w:val="00A70174"/>
    <w:rsid w:val="00A71C49"/>
    <w:rsid w:val="00A72458"/>
    <w:rsid w:val="00A74A49"/>
    <w:rsid w:val="00A938B9"/>
    <w:rsid w:val="00AA2272"/>
    <w:rsid w:val="00AC0491"/>
    <w:rsid w:val="00AC2149"/>
    <w:rsid w:val="00AC4E71"/>
    <w:rsid w:val="00AC5844"/>
    <w:rsid w:val="00AE3674"/>
    <w:rsid w:val="00AF5CF3"/>
    <w:rsid w:val="00B07640"/>
    <w:rsid w:val="00B13C00"/>
    <w:rsid w:val="00B2131D"/>
    <w:rsid w:val="00B31867"/>
    <w:rsid w:val="00B36579"/>
    <w:rsid w:val="00B47058"/>
    <w:rsid w:val="00B667D5"/>
    <w:rsid w:val="00B827BE"/>
    <w:rsid w:val="00BA2D13"/>
    <w:rsid w:val="00BB0E18"/>
    <w:rsid w:val="00BC475F"/>
    <w:rsid w:val="00BD0B5B"/>
    <w:rsid w:val="00BD1720"/>
    <w:rsid w:val="00BD3352"/>
    <w:rsid w:val="00BF752D"/>
    <w:rsid w:val="00C032EA"/>
    <w:rsid w:val="00C309C4"/>
    <w:rsid w:val="00C30BCA"/>
    <w:rsid w:val="00C40DDA"/>
    <w:rsid w:val="00C555E0"/>
    <w:rsid w:val="00C65BFD"/>
    <w:rsid w:val="00C6607A"/>
    <w:rsid w:val="00C74E00"/>
    <w:rsid w:val="00C92100"/>
    <w:rsid w:val="00C9666D"/>
    <w:rsid w:val="00CA5A18"/>
    <w:rsid w:val="00CB1DC9"/>
    <w:rsid w:val="00CB1EC7"/>
    <w:rsid w:val="00CC19B6"/>
    <w:rsid w:val="00CC725E"/>
    <w:rsid w:val="00CD593A"/>
    <w:rsid w:val="00CE057D"/>
    <w:rsid w:val="00CE323F"/>
    <w:rsid w:val="00CE4158"/>
    <w:rsid w:val="00D13D1F"/>
    <w:rsid w:val="00D17A0D"/>
    <w:rsid w:val="00D57C90"/>
    <w:rsid w:val="00D64B15"/>
    <w:rsid w:val="00D907B4"/>
    <w:rsid w:val="00D96C6C"/>
    <w:rsid w:val="00DC6A97"/>
    <w:rsid w:val="00DD1D6E"/>
    <w:rsid w:val="00DE1616"/>
    <w:rsid w:val="00DE6456"/>
    <w:rsid w:val="00E00F58"/>
    <w:rsid w:val="00E01CD0"/>
    <w:rsid w:val="00E0223A"/>
    <w:rsid w:val="00E24133"/>
    <w:rsid w:val="00E30D96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2248"/>
    <w:rsid w:val="00EF563F"/>
    <w:rsid w:val="00F00B72"/>
    <w:rsid w:val="00F1463D"/>
    <w:rsid w:val="00F2447B"/>
    <w:rsid w:val="00F24CA7"/>
    <w:rsid w:val="00F258D4"/>
    <w:rsid w:val="00F408B7"/>
    <w:rsid w:val="00F43736"/>
    <w:rsid w:val="00F65DAC"/>
    <w:rsid w:val="00F704C6"/>
    <w:rsid w:val="00F77B5E"/>
    <w:rsid w:val="00FB5013"/>
    <w:rsid w:val="00FB5B26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17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B5B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2018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2023-12-13T07:55:00Z</cp:lastPrinted>
  <dcterms:created xsi:type="dcterms:W3CDTF">2023-02-12T17:42:00Z</dcterms:created>
  <dcterms:modified xsi:type="dcterms:W3CDTF">2023-12-13T07:55:00Z</dcterms:modified>
</cp:coreProperties>
</file>